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2D9B" w14:textId="058CAB60" w:rsidR="002D1191" w:rsidRPr="002D1191" w:rsidRDefault="00AB739A" w:rsidP="002D1191">
      <w:pPr>
        <w:spacing w:line="300" w:lineRule="exact"/>
        <w:ind w:right="1695"/>
        <w:rPr>
          <w:rFonts w:ascii="BrownStd" w:hAnsi="BrownStd"/>
          <w:b/>
        </w:rPr>
      </w:pPr>
      <w:r w:rsidRPr="00AB739A">
        <w:rPr>
          <w:rFonts w:ascii="BrownStd" w:hAnsi="BrownStd"/>
          <w:b/>
        </w:rPr>
        <w:t xml:space="preserve">Interactive </w:t>
      </w:r>
      <w:proofErr w:type="spellStart"/>
      <w:r w:rsidRPr="00AB739A">
        <w:rPr>
          <w:rFonts w:ascii="BrownStd" w:hAnsi="BrownStd"/>
          <w:b/>
        </w:rPr>
        <w:t>configuration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of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products</w:t>
      </w:r>
      <w:proofErr w:type="spellEnd"/>
      <w:r w:rsidRPr="00AB739A">
        <w:rPr>
          <w:rFonts w:ascii="BrownStd" w:hAnsi="BrownStd"/>
          <w:b/>
        </w:rPr>
        <w:t xml:space="preserve"> - </w:t>
      </w:r>
      <w:proofErr w:type="spellStart"/>
      <w:r w:rsidRPr="00AB739A">
        <w:rPr>
          <w:rFonts w:ascii="BrownStd" w:hAnsi="BrownStd"/>
          <w:b/>
        </w:rPr>
        <w:t>new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planning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tools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for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the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Selux</w:t>
      </w:r>
      <w:proofErr w:type="spellEnd"/>
      <w:r w:rsidRPr="00AB739A">
        <w:rPr>
          <w:rFonts w:ascii="BrownStd" w:hAnsi="BrownStd"/>
          <w:b/>
        </w:rPr>
        <w:t xml:space="preserve"> Olivio </w:t>
      </w:r>
      <w:proofErr w:type="spellStart"/>
      <w:r w:rsidRPr="00AB739A">
        <w:rPr>
          <w:rFonts w:ascii="BrownStd" w:hAnsi="BrownStd"/>
          <w:b/>
        </w:rPr>
        <w:t>and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Astro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product</w:t>
      </w:r>
      <w:proofErr w:type="spellEnd"/>
      <w:r w:rsidRPr="00AB739A">
        <w:rPr>
          <w:rFonts w:ascii="BrownStd" w:hAnsi="BrownStd"/>
          <w:b/>
        </w:rPr>
        <w:t xml:space="preserve"> </w:t>
      </w:r>
      <w:proofErr w:type="spellStart"/>
      <w:r w:rsidRPr="00AB739A">
        <w:rPr>
          <w:rFonts w:ascii="BrownStd" w:hAnsi="BrownStd"/>
          <w:b/>
        </w:rPr>
        <w:t>families</w:t>
      </w:r>
      <w:proofErr w:type="spellEnd"/>
    </w:p>
    <w:p w14:paraId="28AFAF98" w14:textId="77777777" w:rsidR="00B45AAA" w:rsidRDefault="00B45AAA" w:rsidP="002D1191">
      <w:pPr>
        <w:spacing w:line="360" w:lineRule="exact"/>
        <w:ind w:right="1695"/>
        <w:rPr>
          <w:rFonts w:ascii="BrownStd Light" w:hAnsi="BrownStd Light"/>
          <w:sz w:val="20"/>
          <w:szCs w:val="20"/>
        </w:rPr>
      </w:pPr>
    </w:p>
    <w:p w14:paraId="0F5B2945" w14:textId="6B521ADB" w:rsidR="005963F2" w:rsidRDefault="00AB739A" w:rsidP="002C7FAE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  <w:r w:rsidRPr="00AB739A">
        <w:rPr>
          <w:rFonts w:ascii="BrownStd" w:hAnsi="BrownStd"/>
          <w:b/>
          <w:sz w:val="20"/>
          <w:szCs w:val="20"/>
        </w:rPr>
        <w:t xml:space="preserve">The </w:t>
      </w:r>
      <w:proofErr w:type="spellStart"/>
      <w:r w:rsidRPr="00AB739A">
        <w:rPr>
          <w:rFonts w:ascii="BrownStd" w:hAnsi="BrownStd"/>
          <w:b/>
          <w:sz w:val="20"/>
          <w:szCs w:val="20"/>
        </w:rPr>
        <w:t>new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online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configurators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by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lighting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manufacturer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Selux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are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digital </w:t>
      </w:r>
      <w:proofErr w:type="spellStart"/>
      <w:r w:rsidRPr="00AB739A">
        <w:rPr>
          <w:rFonts w:ascii="BrownStd" w:hAnsi="BrownStd"/>
          <w:b/>
          <w:sz w:val="20"/>
          <w:szCs w:val="20"/>
        </w:rPr>
        <w:t>planning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tools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available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several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modular </w:t>
      </w:r>
      <w:proofErr w:type="spellStart"/>
      <w:r w:rsidRPr="00AB739A">
        <w:rPr>
          <w:rFonts w:ascii="BrownStd" w:hAnsi="BrownStd"/>
          <w:b/>
          <w:sz w:val="20"/>
          <w:szCs w:val="20"/>
        </w:rPr>
        <w:t>product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ranges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, </w:t>
      </w:r>
      <w:proofErr w:type="spellStart"/>
      <w:r w:rsidRPr="00AB739A">
        <w:rPr>
          <w:rFonts w:ascii="BrownStd" w:hAnsi="BrownStd"/>
          <w:b/>
          <w:sz w:val="20"/>
          <w:szCs w:val="20"/>
        </w:rPr>
        <w:t>which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guide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users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in just a </w:t>
      </w:r>
      <w:proofErr w:type="spellStart"/>
      <w:r w:rsidRPr="00AB739A">
        <w:rPr>
          <w:rFonts w:ascii="BrownStd" w:hAnsi="BrownStd"/>
          <w:b/>
          <w:sz w:val="20"/>
          <w:szCs w:val="20"/>
        </w:rPr>
        <w:t>few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steps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through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myriad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of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combinations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to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arrive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at a </w:t>
      </w:r>
      <w:proofErr w:type="spellStart"/>
      <w:r w:rsidRPr="00AB739A">
        <w:rPr>
          <w:rFonts w:ascii="BrownStd" w:hAnsi="BrownStd"/>
          <w:b/>
          <w:sz w:val="20"/>
          <w:szCs w:val="20"/>
        </w:rPr>
        <w:t>product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which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an </w:t>
      </w:r>
      <w:proofErr w:type="spellStart"/>
      <w:r w:rsidRPr="00AB739A">
        <w:rPr>
          <w:rFonts w:ascii="BrownStd" w:hAnsi="BrownStd"/>
          <w:b/>
          <w:sz w:val="20"/>
          <w:szCs w:val="20"/>
        </w:rPr>
        <w:t>order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can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be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placed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. </w:t>
      </w:r>
      <w:proofErr w:type="spellStart"/>
      <w:r w:rsidRPr="00AB739A">
        <w:rPr>
          <w:rFonts w:ascii="BrownStd" w:hAnsi="BrownStd"/>
          <w:b/>
          <w:sz w:val="20"/>
          <w:szCs w:val="20"/>
        </w:rPr>
        <w:t>Following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successful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launch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of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configurator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M-Modular LED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construction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kit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system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, </w:t>
      </w:r>
      <w:proofErr w:type="spellStart"/>
      <w:r w:rsidRPr="00AB739A">
        <w:rPr>
          <w:rFonts w:ascii="BrownStd" w:hAnsi="BrownStd"/>
          <w:b/>
          <w:sz w:val="20"/>
          <w:szCs w:val="20"/>
        </w:rPr>
        <w:t>Selux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has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now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developed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online </w:t>
      </w:r>
      <w:proofErr w:type="spellStart"/>
      <w:r w:rsidRPr="00AB739A">
        <w:rPr>
          <w:rFonts w:ascii="BrownStd" w:hAnsi="BrownStd"/>
          <w:b/>
          <w:sz w:val="20"/>
          <w:szCs w:val="20"/>
        </w:rPr>
        <w:t>tool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the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highly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complex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Olivio </w:t>
      </w:r>
      <w:proofErr w:type="spellStart"/>
      <w:r w:rsidRPr="00AB739A">
        <w:rPr>
          <w:rFonts w:ascii="BrownStd" w:hAnsi="BrownStd"/>
          <w:b/>
          <w:sz w:val="20"/>
          <w:szCs w:val="20"/>
        </w:rPr>
        <w:t>family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of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exterior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luminaires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. In </w:t>
      </w:r>
      <w:proofErr w:type="spellStart"/>
      <w:r w:rsidRPr="00AB739A">
        <w:rPr>
          <w:rFonts w:ascii="BrownStd" w:hAnsi="BrownStd"/>
          <w:b/>
          <w:sz w:val="20"/>
          <w:szCs w:val="20"/>
        </w:rPr>
        <w:t>addition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, a </w:t>
      </w:r>
      <w:proofErr w:type="spellStart"/>
      <w:r w:rsidRPr="00AB739A">
        <w:rPr>
          <w:rFonts w:ascii="BrownStd" w:hAnsi="BrownStd"/>
          <w:b/>
          <w:sz w:val="20"/>
          <w:szCs w:val="20"/>
        </w:rPr>
        <w:t>new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configurator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is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available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Astro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pole-top </w:t>
      </w:r>
      <w:proofErr w:type="spellStart"/>
      <w:r w:rsidRPr="00AB739A">
        <w:rPr>
          <w:rFonts w:ascii="BrownStd" w:hAnsi="BrownStd"/>
          <w:b/>
          <w:sz w:val="20"/>
          <w:szCs w:val="20"/>
        </w:rPr>
        <w:t>luminaires</w:t>
      </w:r>
      <w:proofErr w:type="spellEnd"/>
      <w:r w:rsidRPr="00AB739A">
        <w:rPr>
          <w:rFonts w:ascii="BrownStd" w:hAnsi="BrownStd"/>
          <w:b/>
          <w:sz w:val="20"/>
          <w:szCs w:val="20"/>
        </w:rPr>
        <w:t>.</w:t>
      </w:r>
    </w:p>
    <w:p w14:paraId="431E7F38" w14:textId="77777777" w:rsidR="005963F2" w:rsidRDefault="005963F2" w:rsidP="002C7FAE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</w:p>
    <w:p w14:paraId="2A93955F" w14:textId="5790DBBB" w:rsidR="005963F2" w:rsidRPr="005963F2" w:rsidRDefault="00AB739A" w:rsidP="005963F2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  <w:r w:rsidRPr="00AB739A">
        <w:rPr>
          <w:rFonts w:ascii="BrownStd" w:hAnsi="BrownStd"/>
          <w:b/>
          <w:sz w:val="20"/>
          <w:szCs w:val="20"/>
        </w:rPr>
        <w:t xml:space="preserve">Olivio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configurator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with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numerous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options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for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variations</w:t>
      </w:r>
      <w:proofErr w:type="spellEnd"/>
      <w:r w:rsidR="005963F2" w:rsidRPr="005963F2">
        <w:rPr>
          <w:rFonts w:ascii="BrownStd" w:hAnsi="BrownStd"/>
          <w:b/>
          <w:sz w:val="20"/>
          <w:szCs w:val="20"/>
        </w:rPr>
        <w:t xml:space="preserve"> </w:t>
      </w:r>
    </w:p>
    <w:p w14:paraId="7AD63506" w14:textId="77777777" w:rsidR="005963F2" w:rsidRPr="005963F2" w:rsidRDefault="005963F2" w:rsidP="005963F2">
      <w:pPr>
        <w:spacing w:line="260" w:lineRule="exact"/>
        <w:ind w:right="1695"/>
        <w:rPr>
          <w:rFonts w:ascii="BrownStd Light" w:hAnsi="BrownStd Light"/>
          <w:bCs/>
          <w:sz w:val="20"/>
          <w:szCs w:val="20"/>
        </w:rPr>
      </w:pPr>
    </w:p>
    <w:p w14:paraId="06BD2D61" w14:textId="086614E3" w:rsidR="005963F2" w:rsidRPr="005963F2" w:rsidRDefault="00AB739A" w:rsidP="005963F2">
      <w:pPr>
        <w:spacing w:line="260" w:lineRule="exact"/>
        <w:ind w:right="1695"/>
        <w:rPr>
          <w:rFonts w:ascii="BrownStd Light" w:hAnsi="BrownStd Light"/>
          <w:bCs/>
          <w:sz w:val="20"/>
          <w:szCs w:val="20"/>
        </w:rPr>
      </w:pPr>
      <w:proofErr w:type="spellStart"/>
      <w:r w:rsidRPr="00AB739A">
        <w:rPr>
          <w:rFonts w:ascii="BrownStd Light" w:hAnsi="BrownStd Light"/>
          <w:bCs/>
          <w:sz w:val="20"/>
          <w:szCs w:val="20"/>
        </w:rPr>
        <w:t>Having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undergone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evolutionary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development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include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additional LED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RGBW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options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more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than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2000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options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choose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from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Olivio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regarded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one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most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complex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families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exterior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luminaires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on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market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. The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challenge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developing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online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configurator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Olivio system-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based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family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luminaires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which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has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been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tried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tested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numerous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rigorous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projects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was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make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possible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discover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all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options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playful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fashion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yet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at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same time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provide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precise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information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professional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planners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>.</w:t>
      </w:r>
      <w:r w:rsidR="005963F2" w:rsidRPr="005963F2">
        <w:rPr>
          <w:rFonts w:ascii="BrownStd Light" w:hAnsi="BrownStd Light"/>
          <w:bCs/>
          <w:sz w:val="20"/>
          <w:szCs w:val="20"/>
        </w:rPr>
        <w:t xml:space="preserve"> </w:t>
      </w:r>
    </w:p>
    <w:p w14:paraId="2282A201" w14:textId="77777777" w:rsidR="005963F2" w:rsidRPr="005963F2" w:rsidRDefault="005963F2" w:rsidP="005963F2">
      <w:pPr>
        <w:spacing w:line="260" w:lineRule="exact"/>
        <w:ind w:right="1695"/>
        <w:rPr>
          <w:rFonts w:ascii="BrownStd Light" w:hAnsi="BrownStd Light"/>
          <w:bCs/>
          <w:sz w:val="20"/>
          <w:szCs w:val="20"/>
        </w:rPr>
      </w:pPr>
    </w:p>
    <w:p w14:paraId="088DC9F2" w14:textId="3F762C1C" w:rsidR="005963F2" w:rsidRPr="005963F2" w:rsidRDefault="00AB739A" w:rsidP="005963F2">
      <w:pPr>
        <w:spacing w:line="260" w:lineRule="exact"/>
        <w:ind w:right="1695"/>
        <w:rPr>
          <w:rFonts w:ascii="BrownStd Light" w:hAnsi="BrownStd Light"/>
          <w:bCs/>
          <w:sz w:val="20"/>
          <w:szCs w:val="20"/>
        </w:rPr>
      </w:pPr>
      <w:r w:rsidRPr="00AB739A">
        <w:rPr>
          <w:rFonts w:ascii="BrownStd Light" w:hAnsi="BrownStd Light"/>
          <w:bCs/>
          <w:sz w:val="20"/>
          <w:szCs w:val="20"/>
        </w:rPr>
        <w:t xml:space="preserve">Operation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Olivio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configurator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which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was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awarded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silver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prize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at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Annual Multimedia Awards 2015,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highly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-intuitive. After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selecting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from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three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design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lines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(Sistema,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Floracion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Candelabra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)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users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can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choose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modify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pole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mounting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heights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layout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number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size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luminaire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heads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tilt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settings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simply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by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means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dragging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dropping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including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via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touch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-sensitive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interfaces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>.</w:t>
      </w:r>
      <w:r>
        <w:rPr>
          <w:rFonts w:ascii="BrownStd Light" w:hAnsi="BrownStd Light"/>
          <w:bCs/>
          <w:sz w:val="20"/>
          <w:szCs w:val="20"/>
        </w:rPr>
        <w:t xml:space="preserve"> </w:t>
      </w:r>
      <w:r w:rsidRPr="00AB739A">
        <w:rPr>
          <w:rFonts w:ascii="BrownStd Light" w:hAnsi="BrownStd Light"/>
          <w:bCs/>
          <w:sz w:val="20"/>
          <w:szCs w:val="20"/>
        </w:rPr>
        <w:t xml:space="preserve">The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next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step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select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type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illuminant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light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distribution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, light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colour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power, after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which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users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are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provided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specification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technology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recorded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in a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data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sheet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DFX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files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that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are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available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via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download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. Just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one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click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all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that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required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users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request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their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 xml:space="preserve"> personal </w:t>
      </w:r>
      <w:proofErr w:type="spellStart"/>
      <w:r w:rsidRPr="00AB739A">
        <w:rPr>
          <w:rFonts w:ascii="BrownStd Light" w:hAnsi="BrownStd Light"/>
          <w:bCs/>
          <w:sz w:val="20"/>
          <w:szCs w:val="20"/>
        </w:rPr>
        <w:t>quotation</w:t>
      </w:r>
      <w:proofErr w:type="spellEnd"/>
      <w:r w:rsidRPr="00AB739A">
        <w:rPr>
          <w:rFonts w:ascii="BrownStd Light" w:hAnsi="BrownStd Light"/>
          <w:bCs/>
          <w:sz w:val="20"/>
          <w:szCs w:val="20"/>
        </w:rPr>
        <w:t>.</w:t>
      </w:r>
    </w:p>
    <w:p w14:paraId="57DE9AFF" w14:textId="77777777" w:rsidR="004D5AAF" w:rsidRDefault="004D5AAF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4B874116" w14:textId="02125CA3" w:rsidR="00617F2E" w:rsidRPr="00617F2E" w:rsidRDefault="00AB739A" w:rsidP="002C7FAE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  <w:proofErr w:type="spellStart"/>
      <w:r w:rsidRPr="00AB739A">
        <w:rPr>
          <w:rFonts w:ascii="BrownStd" w:hAnsi="BrownStd"/>
          <w:b/>
          <w:sz w:val="20"/>
          <w:szCs w:val="20"/>
        </w:rPr>
        <w:t>Your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personalised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Astro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configuration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in just a </w:t>
      </w:r>
      <w:proofErr w:type="spellStart"/>
      <w:r w:rsidRPr="00AB739A">
        <w:rPr>
          <w:rFonts w:ascii="BrownStd" w:hAnsi="BrownStd"/>
          <w:b/>
          <w:sz w:val="20"/>
          <w:szCs w:val="20"/>
        </w:rPr>
        <w:t>few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steps</w:t>
      </w:r>
      <w:proofErr w:type="spellEnd"/>
    </w:p>
    <w:p w14:paraId="1ED8B605" w14:textId="77777777" w:rsidR="00617F2E" w:rsidRPr="00617F2E" w:rsidRDefault="00617F2E" w:rsidP="002C7FAE">
      <w:pPr>
        <w:spacing w:line="260" w:lineRule="exact"/>
        <w:ind w:right="1695"/>
        <w:rPr>
          <w:rFonts w:ascii="BrownStd Light" w:hAnsi="BrownStd Light"/>
          <w:b/>
          <w:sz w:val="20"/>
          <w:szCs w:val="20"/>
        </w:rPr>
      </w:pPr>
    </w:p>
    <w:p w14:paraId="7ACBAD2A" w14:textId="08294DF1" w:rsidR="00617F2E" w:rsidRPr="00617F2E" w:rsidRDefault="00AB739A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 xml:space="preserve">Modular </w:t>
      </w:r>
      <w:proofErr w:type="spellStart"/>
      <w:r w:rsidRPr="00AB739A">
        <w:rPr>
          <w:rFonts w:ascii="BrownStd Light" w:hAnsi="BrownStd Light"/>
          <w:sz w:val="20"/>
          <w:szCs w:val="20"/>
        </w:rPr>
        <w:t>Astro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LED pole-top </w:t>
      </w:r>
      <w:proofErr w:type="spellStart"/>
      <w:r w:rsidRPr="00AB739A">
        <w:rPr>
          <w:rFonts w:ascii="BrownStd Light" w:hAnsi="BrownStd Light"/>
          <w:sz w:val="20"/>
          <w:szCs w:val="20"/>
        </w:rPr>
        <w:t>luminaires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were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presented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public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at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Light+Building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trade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fair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first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time in 2014. </w:t>
      </w:r>
      <w:proofErr w:type="spellStart"/>
      <w:r w:rsidRPr="00AB739A">
        <w:rPr>
          <w:rFonts w:ascii="BrownStd Light" w:hAnsi="BrownStd Light"/>
          <w:sz w:val="20"/>
          <w:szCs w:val="20"/>
        </w:rPr>
        <w:t>Their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design was </w:t>
      </w:r>
      <w:proofErr w:type="spellStart"/>
      <w:r w:rsidRPr="00AB739A">
        <w:rPr>
          <w:rFonts w:ascii="BrownStd Light" w:hAnsi="BrownStd Light"/>
          <w:sz w:val="20"/>
          <w:szCs w:val="20"/>
        </w:rPr>
        <w:t>developed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sz w:val="20"/>
          <w:szCs w:val="20"/>
        </w:rPr>
        <w:t>cooperation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multiple-award </w:t>
      </w:r>
      <w:proofErr w:type="spellStart"/>
      <w:r w:rsidRPr="00AB739A">
        <w:rPr>
          <w:rFonts w:ascii="BrownStd Light" w:hAnsi="BrownStd Light"/>
          <w:sz w:val="20"/>
          <w:szCs w:val="20"/>
        </w:rPr>
        <w:t>winning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design </w:t>
      </w:r>
      <w:proofErr w:type="spellStart"/>
      <w:r w:rsidRPr="00AB739A">
        <w:rPr>
          <w:rFonts w:ascii="BrownStd Light" w:hAnsi="BrownStd Light"/>
          <w:sz w:val="20"/>
          <w:szCs w:val="20"/>
        </w:rPr>
        <w:t>bureau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in Stuttgart, Phoenix Design. </w:t>
      </w:r>
      <w:proofErr w:type="spellStart"/>
      <w:r w:rsidRPr="00AB739A">
        <w:rPr>
          <w:rFonts w:ascii="BrownStd Light" w:hAnsi="BrownStd Light"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timeless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appearance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numerous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configuration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options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technology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shape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Astro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make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sz w:val="20"/>
          <w:szCs w:val="20"/>
        </w:rPr>
        <w:t>ground-breaking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solution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numerous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requirements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urban </w:t>
      </w:r>
      <w:proofErr w:type="spellStart"/>
      <w:r w:rsidRPr="00AB739A">
        <w:rPr>
          <w:rFonts w:ascii="BrownStd Light" w:hAnsi="BrownStd Light"/>
          <w:sz w:val="20"/>
          <w:szCs w:val="20"/>
        </w:rPr>
        <w:t>spaces</w:t>
      </w:r>
      <w:proofErr w:type="spellEnd"/>
      <w:r w:rsidRPr="00AB739A">
        <w:rPr>
          <w:rFonts w:ascii="BrownStd Light" w:hAnsi="BrownStd Light"/>
          <w:sz w:val="20"/>
          <w:szCs w:val="20"/>
        </w:rPr>
        <w:t>.</w:t>
      </w:r>
      <w:r w:rsidR="00617F2E" w:rsidRPr="00617F2E">
        <w:rPr>
          <w:rFonts w:ascii="BrownStd Light" w:hAnsi="BrownStd Light"/>
          <w:sz w:val="20"/>
          <w:szCs w:val="20"/>
        </w:rPr>
        <w:t xml:space="preserve"> </w:t>
      </w:r>
    </w:p>
    <w:p w14:paraId="72BF0BCE" w14:textId="77777777" w:rsidR="00617F2E" w:rsidRPr="00617F2E" w:rsidRDefault="00617F2E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2634DF3D" w14:textId="059AE832" w:rsidR="00617F2E" w:rsidRPr="00617F2E" w:rsidRDefault="00AB739A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 xml:space="preserve">The </w:t>
      </w:r>
      <w:proofErr w:type="spellStart"/>
      <w:r w:rsidRPr="00AB739A">
        <w:rPr>
          <w:rFonts w:ascii="BrownStd Light" w:hAnsi="BrownStd Light"/>
          <w:sz w:val="20"/>
          <w:szCs w:val="20"/>
        </w:rPr>
        <w:t>Astro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family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was </w:t>
      </w:r>
      <w:proofErr w:type="spellStart"/>
      <w:r w:rsidRPr="00AB739A">
        <w:rPr>
          <w:rFonts w:ascii="BrownStd Light" w:hAnsi="BrownStd Light"/>
          <w:sz w:val="20"/>
          <w:szCs w:val="20"/>
        </w:rPr>
        <w:t>developed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using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 modular </w:t>
      </w:r>
      <w:proofErr w:type="spellStart"/>
      <w:r w:rsidRPr="00AB739A">
        <w:rPr>
          <w:rFonts w:ascii="BrownStd Light" w:hAnsi="BrownStd Light"/>
          <w:sz w:val="20"/>
          <w:szCs w:val="20"/>
        </w:rPr>
        <w:t>system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philosophy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offers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sz w:val="20"/>
          <w:szCs w:val="20"/>
        </w:rPr>
        <w:t>multitude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customisation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combination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options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. Users </w:t>
      </w:r>
      <w:proofErr w:type="spellStart"/>
      <w:r w:rsidRPr="00AB739A">
        <w:rPr>
          <w:rFonts w:ascii="BrownStd Light" w:hAnsi="BrownStd Light"/>
          <w:sz w:val="20"/>
          <w:szCs w:val="20"/>
        </w:rPr>
        <w:t>can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now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compose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these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easy </w:t>
      </w:r>
      <w:proofErr w:type="spellStart"/>
      <w:r w:rsidRPr="00AB739A">
        <w:rPr>
          <w:rFonts w:ascii="BrownStd Light" w:hAnsi="BrownStd Light"/>
          <w:sz w:val="20"/>
          <w:szCs w:val="20"/>
        </w:rPr>
        <w:t>as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pie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in just a </w:t>
      </w:r>
      <w:proofErr w:type="spellStart"/>
      <w:r w:rsidRPr="00AB739A">
        <w:rPr>
          <w:rFonts w:ascii="BrownStd Light" w:hAnsi="BrownStd Light"/>
          <w:sz w:val="20"/>
          <w:szCs w:val="20"/>
        </w:rPr>
        <w:t>few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steps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using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new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Astro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online </w:t>
      </w:r>
      <w:proofErr w:type="spellStart"/>
      <w:r w:rsidRPr="00AB739A">
        <w:rPr>
          <w:rFonts w:ascii="BrownStd Light" w:hAnsi="BrownStd Light"/>
          <w:sz w:val="20"/>
          <w:szCs w:val="20"/>
        </w:rPr>
        <w:t>configurator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. </w:t>
      </w:r>
      <w:proofErr w:type="spellStart"/>
      <w:r w:rsidRPr="00AB739A">
        <w:rPr>
          <w:rFonts w:ascii="BrownStd Light" w:hAnsi="BrownStd Light"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each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specific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project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sz w:val="20"/>
          <w:szCs w:val="20"/>
        </w:rPr>
        <w:t>configuration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desired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luminaire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versions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straightforward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using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individual, </w:t>
      </w:r>
      <w:proofErr w:type="spellStart"/>
      <w:r w:rsidRPr="00AB739A">
        <w:rPr>
          <w:rFonts w:ascii="BrownStd Light" w:hAnsi="BrownStd Light"/>
          <w:sz w:val="20"/>
          <w:szCs w:val="20"/>
        </w:rPr>
        <w:t>concise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images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. Users </w:t>
      </w:r>
      <w:proofErr w:type="spellStart"/>
      <w:r w:rsidRPr="00AB739A">
        <w:rPr>
          <w:rFonts w:ascii="BrownStd Light" w:hAnsi="BrownStd Light"/>
          <w:sz w:val="20"/>
          <w:szCs w:val="20"/>
        </w:rPr>
        <w:t>can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select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from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sz w:val="20"/>
          <w:szCs w:val="20"/>
        </w:rPr>
        <w:t>choice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two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pole-top </w:t>
      </w:r>
      <w:proofErr w:type="spellStart"/>
      <w:r w:rsidRPr="00AB739A">
        <w:rPr>
          <w:rFonts w:ascii="BrownStd Light" w:hAnsi="BrownStd Light"/>
          <w:sz w:val="20"/>
          <w:szCs w:val="20"/>
        </w:rPr>
        <w:t>connections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sz w:val="20"/>
          <w:szCs w:val="20"/>
        </w:rPr>
        <w:t>three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diffusers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sz w:val="20"/>
          <w:szCs w:val="20"/>
        </w:rPr>
        <w:t>various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optics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systems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, different light </w:t>
      </w:r>
      <w:proofErr w:type="spellStart"/>
      <w:r w:rsidRPr="00AB739A">
        <w:rPr>
          <w:rFonts w:ascii="BrownStd Light" w:hAnsi="BrownStd Light"/>
          <w:sz w:val="20"/>
          <w:szCs w:val="20"/>
        </w:rPr>
        <w:t>colours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optional LED rings </w:t>
      </w:r>
      <w:proofErr w:type="spellStart"/>
      <w:r w:rsidRPr="00AB739A">
        <w:rPr>
          <w:rFonts w:ascii="BrownStd Light" w:hAnsi="BrownStd Light"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ambient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. In </w:t>
      </w:r>
      <w:proofErr w:type="spellStart"/>
      <w:r w:rsidRPr="00AB739A">
        <w:rPr>
          <w:rFonts w:ascii="BrownStd Light" w:hAnsi="BrownStd Light"/>
          <w:sz w:val="20"/>
          <w:szCs w:val="20"/>
        </w:rPr>
        <w:t>addition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they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can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incorporate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photographs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illustrations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from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project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ensure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sz w:val="20"/>
          <w:szCs w:val="20"/>
        </w:rPr>
        <w:t>realistic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simulation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their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selected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luminaires</w:t>
      </w:r>
      <w:proofErr w:type="spellEnd"/>
      <w:r w:rsidRPr="00AB739A">
        <w:rPr>
          <w:rFonts w:ascii="BrownStd Light" w:hAnsi="BrownStd Light"/>
          <w:sz w:val="20"/>
          <w:szCs w:val="20"/>
        </w:rPr>
        <w:t>.</w:t>
      </w:r>
    </w:p>
    <w:p w14:paraId="45FFA13B" w14:textId="77777777" w:rsidR="00617F2E" w:rsidRDefault="00617F2E" w:rsidP="002C7FAE">
      <w:pPr>
        <w:spacing w:line="260" w:lineRule="exact"/>
        <w:ind w:right="1695"/>
        <w:rPr>
          <w:rFonts w:ascii="BrownStd Light" w:hAnsi="BrownStd Light"/>
          <w:bCs/>
          <w:sz w:val="20"/>
          <w:szCs w:val="20"/>
        </w:rPr>
      </w:pPr>
    </w:p>
    <w:p w14:paraId="7AD93011" w14:textId="52A784EB" w:rsidR="00617F2E" w:rsidRDefault="000E3C7E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>
        <w:rPr>
          <w:rFonts w:ascii="BrownStd Light" w:hAnsi="BrownStd Light"/>
          <w:sz w:val="20"/>
          <w:szCs w:val="20"/>
        </w:rPr>
        <w:t>http://www.selux.com</w:t>
      </w:r>
    </w:p>
    <w:p w14:paraId="010FBB27" w14:textId="77777777" w:rsidR="00C44823" w:rsidRPr="00233243" w:rsidRDefault="00C44823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33CDEC59" w14:textId="22790070" w:rsidR="0096493C" w:rsidRDefault="00AB739A" w:rsidP="00AB739A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 xml:space="preserve">The </w:t>
      </w:r>
      <w:proofErr w:type="spellStart"/>
      <w:r w:rsidRPr="00AB739A">
        <w:rPr>
          <w:rFonts w:ascii="BrownStd Light" w:hAnsi="BrownStd Light"/>
          <w:sz w:val="20"/>
          <w:szCs w:val="20"/>
        </w:rPr>
        <w:t>concept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design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configurators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wer</w:t>
      </w:r>
      <w:r>
        <w:rPr>
          <w:rFonts w:ascii="BrownStd Light" w:hAnsi="BrownStd Light"/>
          <w:sz w:val="20"/>
          <w:szCs w:val="20"/>
        </w:rPr>
        <w:t>e</w:t>
      </w:r>
      <w:proofErr w:type="spellEnd"/>
      <w:r>
        <w:rPr>
          <w:rFonts w:ascii="BrownStd Light" w:hAnsi="BrownStd Light"/>
          <w:sz w:val="20"/>
          <w:szCs w:val="20"/>
        </w:rPr>
        <w:t xml:space="preserve"> </w:t>
      </w:r>
      <w:proofErr w:type="spellStart"/>
      <w:r>
        <w:rPr>
          <w:rFonts w:ascii="BrownStd Light" w:hAnsi="BrownStd Light"/>
          <w:sz w:val="20"/>
          <w:szCs w:val="20"/>
        </w:rPr>
        <w:t>developed</w:t>
      </w:r>
      <w:proofErr w:type="spellEnd"/>
      <w:r>
        <w:rPr>
          <w:rFonts w:ascii="BrownStd Light" w:hAnsi="BrownStd Light"/>
          <w:sz w:val="20"/>
          <w:szCs w:val="20"/>
        </w:rPr>
        <w:t xml:space="preserve"> in </w:t>
      </w:r>
      <w:proofErr w:type="spellStart"/>
      <w:r>
        <w:rPr>
          <w:rFonts w:ascii="BrownStd Light" w:hAnsi="BrownStd Light"/>
          <w:sz w:val="20"/>
          <w:szCs w:val="20"/>
        </w:rPr>
        <w:t>conjunction</w:t>
      </w:r>
      <w:proofErr w:type="spellEnd"/>
      <w:r>
        <w:rPr>
          <w:rFonts w:ascii="BrownStd Light" w:hAnsi="BrownStd Light"/>
          <w:sz w:val="20"/>
          <w:szCs w:val="20"/>
        </w:rPr>
        <w:t xml:space="preserve"> </w:t>
      </w:r>
      <w:proofErr w:type="spellStart"/>
      <w:r>
        <w:rPr>
          <w:rFonts w:ascii="BrownStd Light" w:hAnsi="BrownStd Light"/>
          <w:sz w:val="20"/>
          <w:szCs w:val="20"/>
        </w:rPr>
        <w:t>with</w:t>
      </w:r>
      <w:proofErr w:type="spellEnd"/>
      <w:r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Codeluxe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– www.codeluxe.com</w:t>
      </w:r>
    </w:p>
    <w:p w14:paraId="538B7FAA" w14:textId="77777777" w:rsidR="00C44823" w:rsidRPr="00233243" w:rsidRDefault="00C44823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30E0912F" w14:textId="72F177E6" w:rsidR="00285699" w:rsidRPr="00285699" w:rsidRDefault="00AB739A" w:rsidP="002C7FAE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  <w:proofErr w:type="spellStart"/>
      <w:r w:rsidRPr="00AB739A">
        <w:rPr>
          <w:rFonts w:ascii="BrownStd" w:hAnsi="BrownStd"/>
          <w:b/>
          <w:sz w:val="20"/>
          <w:szCs w:val="20"/>
        </w:rPr>
        <w:t>About</w:t>
      </w:r>
      <w:proofErr w:type="spellEnd"/>
      <w:r w:rsidRPr="00AB739A">
        <w:rPr>
          <w:rFonts w:ascii="BrownStd" w:hAnsi="BrownStd"/>
          <w:b/>
          <w:sz w:val="20"/>
          <w:szCs w:val="20"/>
        </w:rPr>
        <w:t xml:space="preserve"> </w:t>
      </w:r>
      <w:proofErr w:type="spellStart"/>
      <w:r w:rsidRPr="00AB739A">
        <w:rPr>
          <w:rFonts w:ascii="BrownStd" w:hAnsi="BrownStd"/>
          <w:b/>
          <w:sz w:val="20"/>
          <w:szCs w:val="20"/>
        </w:rPr>
        <w:t>Selux</w:t>
      </w:r>
      <w:proofErr w:type="spellEnd"/>
    </w:p>
    <w:p w14:paraId="322E8554" w14:textId="77777777" w:rsidR="00285699" w:rsidRPr="00285699" w:rsidRDefault="00285699" w:rsidP="002C7FAE">
      <w:pPr>
        <w:spacing w:line="260" w:lineRule="exact"/>
        <w:ind w:right="1695"/>
        <w:rPr>
          <w:rFonts w:ascii="BrownStd" w:hAnsi="BrownStd"/>
          <w:b/>
          <w:sz w:val="20"/>
          <w:szCs w:val="20"/>
        </w:rPr>
      </w:pPr>
    </w:p>
    <w:p w14:paraId="71C1D59F" w14:textId="1E6F9EE7" w:rsidR="00C7364F" w:rsidRDefault="00AB739A" w:rsidP="00C7364F">
      <w:pPr>
        <w:spacing w:line="260" w:lineRule="exact"/>
        <w:ind w:right="1695"/>
        <w:rPr>
          <w:rFonts w:ascii="BrownStd Light" w:hAnsi="BrownStd Light"/>
          <w:iCs/>
          <w:sz w:val="20"/>
          <w:szCs w:val="20"/>
        </w:rPr>
      </w:pPr>
      <w:r w:rsidRPr="00AB739A">
        <w:rPr>
          <w:rFonts w:ascii="BrownStd Light" w:hAnsi="BrownStd Light"/>
          <w:iCs/>
          <w:sz w:val="20"/>
          <w:szCs w:val="20"/>
        </w:rPr>
        <w:t xml:space="preserve">The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Group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leading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provider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sustainable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solutions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both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interior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exterior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applications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.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acting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sustainably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able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maintain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high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standards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when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comes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energy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efficiency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ergonomics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product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design.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Founded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in Berlin in 1948,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a global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company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which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operational in Europe, North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America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Australia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employing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565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staff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. In 2014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Group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continued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steady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course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success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increasing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turnover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8.9 %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95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million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euros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. Much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growth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was due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USA plant (+ 31.4 %)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Germany (+ 11.5 %).</w:t>
      </w:r>
      <w:r w:rsidR="00C7364F" w:rsidRPr="00C7364F">
        <w:rPr>
          <w:rFonts w:ascii="BrownStd Light" w:hAnsi="BrownStd Light"/>
          <w:iCs/>
          <w:sz w:val="20"/>
          <w:szCs w:val="20"/>
        </w:rPr>
        <w:t> </w:t>
      </w:r>
    </w:p>
    <w:p w14:paraId="443C0627" w14:textId="77777777" w:rsidR="00C7364F" w:rsidRDefault="00C7364F" w:rsidP="00C7364F">
      <w:pPr>
        <w:spacing w:line="260" w:lineRule="exact"/>
        <w:ind w:right="1695"/>
        <w:rPr>
          <w:rFonts w:ascii="BrownStd Light" w:hAnsi="BrownStd Light"/>
          <w:iCs/>
          <w:sz w:val="20"/>
          <w:szCs w:val="20"/>
        </w:rPr>
      </w:pPr>
    </w:p>
    <w:p w14:paraId="02298BBD" w14:textId="7AACC5C2" w:rsidR="00C7364F" w:rsidRPr="00C7364F" w:rsidRDefault="00AB739A" w:rsidP="00C7364F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iCs/>
          <w:sz w:val="20"/>
          <w:szCs w:val="20"/>
        </w:rPr>
        <w:t xml:space="preserve">At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present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, LED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responsible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42.8 %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turnover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figure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forecast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rise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70%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2016,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thereby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preparing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way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a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full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changeover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digital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lighting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near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future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. LED light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enables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additional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energy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savings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due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to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intelligent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control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systems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on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this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area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that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will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focussing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development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efforts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future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.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Some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examples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of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well-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known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projects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that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has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been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involved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with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in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past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include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„Park am Gleisdreieck in Berlin,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Porsche Museum in Stuttgart,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Vieux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-Port in Marseille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and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iCs/>
          <w:sz w:val="20"/>
          <w:szCs w:val="20"/>
        </w:rPr>
        <w:t>the</w:t>
      </w:r>
      <w:proofErr w:type="spellEnd"/>
      <w:r w:rsidRPr="00AB739A">
        <w:rPr>
          <w:rFonts w:ascii="BrownStd Light" w:hAnsi="BrownStd Light"/>
          <w:iCs/>
          <w:sz w:val="20"/>
          <w:szCs w:val="20"/>
        </w:rPr>
        <w:t xml:space="preserve"> 9/11 Memorial in NYC.</w:t>
      </w:r>
    </w:p>
    <w:p w14:paraId="59CF55BE" w14:textId="77777777" w:rsidR="00233243" w:rsidRPr="00C44823" w:rsidRDefault="00233243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5E103420" w14:textId="0857D721" w:rsidR="00233243" w:rsidRDefault="00AB739A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>March, 2015</w:t>
      </w:r>
    </w:p>
    <w:p w14:paraId="180F6233" w14:textId="77777777" w:rsidR="00F50E72" w:rsidRDefault="00F50E72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566465B6" w14:textId="77777777" w:rsidR="00F50E72" w:rsidRDefault="00F50E72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649EE2B6" w14:textId="77777777" w:rsidR="00F50E72" w:rsidRPr="00C44823" w:rsidRDefault="00F50E72" w:rsidP="002C7FAE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</w:p>
    <w:p w14:paraId="2247332F" w14:textId="77777777" w:rsidR="00AB739A" w:rsidRPr="00AB739A" w:rsidRDefault="00AB739A" w:rsidP="00AB739A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proofErr w:type="spellStart"/>
      <w:r w:rsidRPr="00AB739A">
        <w:rPr>
          <w:rFonts w:ascii="BrownStd Light" w:hAnsi="BrownStd Light"/>
          <w:sz w:val="20"/>
          <w:szCs w:val="20"/>
        </w:rPr>
        <w:t>Manufacturer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</w:t>
      </w:r>
      <w:proofErr w:type="spellStart"/>
      <w:r w:rsidRPr="00AB739A">
        <w:rPr>
          <w:rFonts w:ascii="BrownStd Light" w:hAnsi="BrownStd Light"/>
          <w:sz w:val="20"/>
          <w:szCs w:val="20"/>
        </w:rPr>
        <w:t>contact</w:t>
      </w:r>
      <w:proofErr w:type="spellEnd"/>
      <w:r w:rsidRPr="00AB739A">
        <w:rPr>
          <w:rFonts w:ascii="BrownStd Light" w:hAnsi="BrownStd Light"/>
          <w:sz w:val="20"/>
          <w:szCs w:val="20"/>
        </w:rPr>
        <w:t>:</w:t>
      </w:r>
    </w:p>
    <w:p w14:paraId="2083643C" w14:textId="77777777" w:rsidR="00AB739A" w:rsidRPr="00AB739A" w:rsidRDefault="00AB739A" w:rsidP="00AB739A">
      <w:pPr>
        <w:spacing w:line="260" w:lineRule="exact"/>
        <w:ind w:right="1695"/>
        <w:rPr>
          <w:rFonts w:ascii="BrownStd Light" w:hAnsi="BrownStd Light"/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 xml:space="preserve">Manuela Schnabel, Marketing Manager / Communication, </w:t>
      </w:r>
      <w:proofErr w:type="spellStart"/>
      <w:r w:rsidRPr="00AB739A">
        <w:rPr>
          <w:rFonts w:ascii="BrownStd Light" w:hAnsi="BrownStd Light"/>
          <w:sz w:val="20"/>
          <w:szCs w:val="20"/>
        </w:rPr>
        <w:t>Selux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AG, </w:t>
      </w:r>
      <w:proofErr w:type="spellStart"/>
      <w:r w:rsidRPr="00AB739A">
        <w:rPr>
          <w:rFonts w:ascii="BrownStd Light" w:hAnsi="BrownStd Light"/>
          <w:sz w:val="20"/>
          <w:szCs w:val="20"/>
        </w:rPr>
        <w:t>Motzener</w:t>
      </w:r>
      <w:proofErr w:type="spellEnd"/>
      <w:r w:rsidRPr="00AB739A">
        <w:rPr>
          <w:rFonts w:ascii="BrownStd Light" w:hAnsi="BrownStd Light"/>
          <w:sz w:val="20"/>
          <w:szCs w:val="20"/>
        </w:rPr>
        <w:t xml:space="preserve"> Straße 34, 12277 Berlin, Germany</w:t>
      </w:r>
    </w:p>
    <w:p w14:paraId="683DBA4A" w14:textId="6BA91EEF" w:rsidR="00233243" w:rsidRPr="00C44823" w:rsidRDefault="00AB739A" w:rsidP="00AB739A">
      <w:pPr>
        <w:spacing w:line="260" w:lineRule="exact"/>
        <w:ind w:right="1695"/>
        <w:rPr>
          <w:sz w:val="20"/>
          <w:szCs w:val="20"/>
        </w:rPr>
      </w:pPr>
      <w:r w:rsidRPr="00AB739A">
        <w:rPr>
          <w:rFonts w:ascii="BrownStd Light" w:hAnsi="BrownStd Light"/>
          <w:sz w:val="20"/>
          <w:szCs w:val="20"/>
        </w:rPr>
        <w:t>T +49 30 72001-246, m.schnabel@selux.de, www.selux.com</w:t>
      </w:r>
      <w:bookmarkStart w:id="0" w:name="_GoBack"/>
      <w:bookmarkEnd w:id="0"/>
    </w:p>
    <w:sectPr w:rsidR="00233243" w:rsidRPr="00C44823" w:rsidSect="0096493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Std">
    <w:altName w:val="BrownStd"/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altName w:val="BrownStd Light"/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62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2"/>
    <w:rsid w:val="000D0E7D"/>
    <w:rsid w:val="000D4A7C"/>
    <w:rsid w:val="000E189E"/>
    <w:rsid w:val="000E3C7E"/>
    <w:rsid w:val="000F27A8"/>
    <w:rsid w:val="00106CBC"/>
    <w:rsid w:val="00145529"/>
    <w:rsid w:val="00185B5C"/>
    <w:rsid w:val="001C387D"/>
    <w:rsid w:val="00215FAF"/>
    <w:rsid w:val="00233243"/>
    <w:rsid w:val="0028028B"/>
    <w:rsid w:val="00285699"/>
    <w:rsid w:val="002B3D0C"/>
    <w:rsid w:val="002B5EE6"/>
    <w:rsid w:val="002C7FAE"/>
    <w:rsid w:val="002D1191"/>
    <w:rsid w:val="00326EA5"/>
    <w:rsid w:val="0035227D"/>
    <w:rsid w:val="003E0F9E"/>
    <w:rsid w:val="004017FA"/>
    <w:rsid w:val="004526FC"/>
    <w:rsid w:val="004A2262"/>
    <w:rsid w:val="004D5AAF"/>
    <w:rsid w:val="004E48CD"/>
    <w:rsid w:val="00546DB0"/>
    <w:rsid w:val="00573C71"/>
    <w:rsid w:val="005963F2"/>
    <w:rsid w:val="005C199A"/>
    <w:rsid w:val="005D7AEE"/>
    <w:rsid w:val="005F3BC7"/>
    <w:rsid w:val="00617F2E"/>
    <w:rsid w:val="0063379F"/>
    <w:rsid w:val="006736D9"/>
    <w:rsid w:val="006D0934"/>
    <w:rsid w:val="007D627E"/>
    <w:rsid w:val="007F784E"/>
    <w:rsid w:val="00831CCF"/>
    <w:rsid w:val="008A6B87"/>
    <w:rsid w:val="008B28B6"/>
    <w:rsid w:val="008D69E3"/>
    <w:rsid w:val="00933CD1"/>
    <w:rsid w:val="009551E0"/>
    <w:rsid w:val="0096493C"/>
    <w:rsid w:val="009A5D5D"/>
    <w:rsid w:val="009C05DF"/>
    <w:rsid w:val="00A10A57"/>
    <w:rsid w:val="00A31810"/>
    <w:rsid w:val="00AB2CDE"/>
    <w:rsid w:val="00AB739A"/>
    <w:rsid w:val="00AC698F"/>
    <w:rsid w:val="00AD758A"/>
    <w:rsid w:val="00B02012"/>
    <w:rsid w:val="00B06D6D"/>
    <w:rsid w:val="00B44CA3"/>
    <w:rsid w:val="00B45AAA"/>
    <w:rsid w:val="00B71591"/>
    <w:rsid w:val="00BE4791"/>
    <w:rsid w:val="00BE7BC3"/>
    <w:rsid w:val="00BF645C"/>
    <w:rsid w:val="00C329D4"/>
    <w:rsid w:val="00C44823"/>
    <w:rsid w:val="00C70E1C"/>
    <w:rsid w:val="00C7168D"/>
    <w:rsid w:val="00C7364F"/>
    <w:rsid w:val="00CA1992"/>
    <w:rsid w:val="00DB6ED8"/>
    <w:rsid w:val="00DC7F7B"/>
    <w:rsid w:val="00DD7B4F"/>
    <w:rsid w:val="00DF4C8A"/>
    <w:rsid w:val="00E72469"/>
    <w:rsid w:val="00E766CD"/>
    <w:rsid w:val="00EA05F2"/>
    <w:rsid w:val="00EA0A04"/>
    <w:rsid w:val="00EB70C7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35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2C63"/>
    <w:rPr>
      <w:color w:val="0000FF"/>
      <w:u w:val="single"/>
    </w:rPr>
  </w:style>
  <w:style w:type="character" w:styleId="BesuchterHyperlink">
    <w:name w:val="FollowedHyperlink"/>
    <w:rsid w:val="00012C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2C63"/>
    <w:rPr>
      <w:color w:val="0000FF"/>
      <w:u w:val="single"/>
    </w:rPr>
  </w:style>
  <w:style w:type="character" w:styleId="BesuchterHyperlink">
    <w:name w:val="FollowedHyperlink"/>
    <w:rsid w:val="00012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Andrea Rayhrer</dc:creator>
  <cp:lastModifiedBy>Voß, Oliver</cp:lastModifiedBy>
  <cp:revision>2</cp:revision>
  <dcterms:created xsi:type="dcterms:W3CDTF">2015-03-19T13:11:00Z</dcterms:created>
  <dcterms:modified xsi:type="dcterms:W3CDTF">2015-03-19T13:11:00Z</dcterms:modified>
</cp:coreProperties>
</file>