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DA21" w14:textId="65EBF190" w:rsidR="00CF3374" w:rsidRPr="00CF3374" w:rsidRDefault="00C97453" w:rsidP="00CF3374">
      <w:pPr>
        <w:pStyle w:val="Textkrper"/>
        <w:tabs>
          <w:tab w:val="left" w:pos="1843"/>
        </w:tabs>
        <w:spacing w:after="0" w:line="280" w:lineRule="exact"/>
        <w:ind w:right="169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Elo</w:t>
      </w:r>
      <w:proofErr w:type="spellEnd"/>
      <w:r>
        <w:rPr>
          <w:b/>
          <w:sz w:val="24"/>
          <w:szCs w:val="24"/>
        </w:rPr>
        <w:t xml:space="preserve"> </w:t>
      </w:r>
      <w:r w:rsidR="00CF3374" w:rsidRPr="00CF3374">
        <w:rPr>
          <w:b/>
          <w:sz w:val="24"/>
          <w:szCs w:val="24"/>
        </w:rPr>
        <w:t>– präzises Licht, puristische Form</w:t>
      </w:r>
    </w:p>
    <w:p w14:paraId="6BEA06F3" w14:textId="77777777" w:rsidR="00045DCF" w:rsidRPr="00CF3374" w:rsidRDefault="00045DCF" w:rsidP="00CF3374">
      <w:pPr>
        <w:pStyle w:val="Textkrper"/>
        <w:tabs>
          <w:tab w:val="left" w:pos="1843"/>
        </w:tabs>
        <w:spacing w:after="0" w:line="280" w:lineRule="exact"/>
        <w:ind w:right="1699"/>
      </w:pPr>
    </w:p>
    <w:p w14:paraId="4278E3DE" w14:textId="34F7C847" w:rsidR="00CF3374" w:rsidRPr="00CF3374" w:rsidRDefault="00CF3374" w:rsidP="00CF3374">
      <w:pPr>
        <w:pStyle w:val="Textkrper"/>
        <w:tabs>
          <w:tab w:val="left" w:pos="1843"/>
        </w:tabs>
        <w:spacing w:after="0" w:line="280" w:lineRule="exact"/>
        <w:ind w:right="1699"/>
        <w:rPr>
          <w:b/>
        </w:rPr>
      </w:pPr>
      <w:r w:rsidRPr="00CF3374">
        <w:rPr>
          <w:b/>
        </w:rPr>
        <w:t xml:space="preserve">Neue </w:t>
      </w:r>
      <w:proofErr w:type="spellStart"/>
      <w:r w:rsidRPr="00CF3374">
        <w:rPr>
          <w:b/>
        </w:rPr>
        <w:t>Pollerleuchten</w:t>
      </w:r>
      <w:proofErr w:type="spellEnd"/>
      <w:r w:rsidRPr="00CF3374">
        <w:rPr>
          <w:b/>
        </w:rPr>
        <w:t xml:space="preserve">-Familie mit </w:t>
      </w:r>
      <w:proofErr w:type="spellStart"/>
      <w:r w:rsidRPr="00CF3374">
        <w:rPr>
          <w:b/>
        </w:rPr>
        <w:t>Tritec</w:t>
      </w:r>
      <w:proofErr w:type="spellEnd"/>
      <w:r w:rsidR="00BA783C">
        <w:rPr>
          <w:b/>
        </w:rPr>
        <w:t xml:space="preserve"> </w:t>
      </w:r>
      <w:r w:rsidR="00EE11AB">
        <w:rPr>
          <w:b/>
        </w:rPr>
        <w:t>Modul</w:t>
      </w:r>
    </w:p>
    <w:p w14:paraId="67330CA6" w14:textId="77777777" w:rsidR="00CF3374" w:rsidRPr="00CF3374" w:rsidRDefault="00CF3374" w:rsidP="00CF3374">
      <w:pPr>
        <w:pStyle w:val="Textkrper"/>
        <w:tabs>
          <w:tab w:val="left" w:pos="1843"/>
        </w:tabs>
        <w:spacing w:after="0" w:line="280" w:lineRule="exact"/>
        <w:ind w:right="1699"/>
        <w:rPr>
          <w:b/>
        </w:rPr>
      </w:pPr>
    </w:p>
    <w:p w14:paraId="68CBB3CE" w14:textId="1E1D9EE7" w:rsidR="003068F1" w:rsidRPr="00CF3374" w:rsidRDefault="00CF3374" w:rsidP="00CF3374">
      <w:pPr>
        <w:pStyle w:val="Textkrper"/>
        <w:tabs>
          <w:tab w:val="left" w:pos="1843"/>
        </w:tabs>
        <w:spacing w:after="0" w:line="280" w:lineRule="exact"/>
        <w:ind w:right="1699"/>
        <w:rPr>
          <w:b/>
        </w:rPr>
      </w:pPr>
      <w:r w:rsidRPr="00CF3374">
        <w:rPr>
          <w:b/>
        </w:rPr>
        <w:t>Präzises Licht, puristisches De</w:t>
      </w:r>
      <w:r w:rsidR="00C97453">
        <w:rPr>
          <w:b/>
        </w:rPr>
        <w:t xml:space="preserve">sign und hohe Effizienz – mit </w:t>
      </w:r>
      <w:proofErr w:type="spellStart"/>
      <w:r w:rsidR="00C97453">
        <w:rPr>
          <w:b/>
        </w:rPr>
        <w:t>Elo</w:t>
      </w:r>
      <w:proofErr w:type="spellEnd"/>
      <w:r w:rsidRPr="00CF3374">
        <w:rPr>
          <w:b/>
        </w:rPr>
        <w:t xml:space="preserve"> stellt </w:t>
      </w:r>
      <w:proofErr w:type="spellStart"/>
      <w:r w:rsidRPr="00CF3374">
        <w:rPr>
          <w:b/>
        </w:rPr>
        <w:t>Selux</w:t>
      </w:r>
      <w:proofErr w:type="spellEnd"/>
      <w:r w:rsidRPr="00CF3374">
        <w:rPr>
          <w:b/>
        </w:rPr>
        <w:t xml:space="preserve"> eine neue Familie von LED-</w:t>
      </w:r>
      <w:proofErr w:type="spellStart"/>
      <w:r w:rsidRPr="00CF3374">
        <w:rPr>
          <w:b/>
        </w:rPr>
        <w:t>Pollerleuchten</w:t>
      </w:r>
      <w:proofErr w:type="spellEnd"/>
      <w:r w:rsidRPr="00CF3374">
        <w:rPr>
          <w:b/>
        </w:rPr>
        <w:t xml:space="preserve"> auf dem aktuellsten Stand der Technik vor.</w:t>
      </w:r>
    </w:p>
    <w:p w14:paraId="5981676B" w14:textId="77777777" w:rsidR="00CF3374" w:rsidRPr="00CF3374" w:rsidRDefault="00CF3374" w:rsidP="00CF3374">
      <w:pPr>
        <w:pStyle w:val="Textkrper"/>
        <w:tabs>
          <w:tab w:val="left" w:pos="1843"/>
        </w:tabs>
        <w:spacing w:after="0" w:line="280" w:lineRule="exact"/>
        <w:ind w:right="1699"/>
        <w:rPr>
          <w:b/>
        </w:rPr>
      </w:pPr>
    </w:p>
    <w:p w14:paraId="5104FC57" w14:textId="681255DE" w:rsidR="00BA783C" w:rsidRDefault="00BA783C" w:rsidP="00CF3374">
      <w:pPr>
        <w:pStyle w:val="Textkrper"/>
        <w:tabs>
          <w:tab w:val="left" w:pos="1843"/>
        </w:tabs>
        <w:spacing w:after="0" w:line="280" w:lineRule="exact"/>
        <w:ind w:right="1559"/>
      </w:pPr>
      <w:r>
        <w:t>Für die gebäudenahe Beleuchtung von Wegen, Eingangsbereichen und Zufahrten</w:t>
      </w:r>
      <w:r w:rsidR="00E77E0F">
        <w:t xml:space="preserve"> stellt </w:t>
      </w:r>
      <w:proofErr w:type="spellStart"/>
      <w:r w:rsidR="00E77E0F">
        <w:t>Selux</w:t>
      </w:r>
      <w:proofErr w:type="spellEnd"/>
      <w:r w:rsidR="00E77E0F">
        <w:t xml:space="preserve"> mit </w:t>
      </w:r>
      <w:proofErr w:type="spellStart"/>
      <w:r w:rsidR="00E77E0F">
        <w:t>Elo</w:t>
      </w:r>
      <w:proofErr w:type="spellEnd"/>
      <w:r w:rsidR="00E77E0F">
        <w:t xml:space="preserve"> eine </w:t>
      </w:r>
      <w:r w:rsidR="00E91D09">
        <w:t xml:space="preserve">neue </w:t>
      </w:r>
      <w:r w:rsidR="00E77E0F">
        <w:t xml:space="preserve">zylindrische </w:t>
      </w:r>
      <w:proofErr w:type="spellStart"/>
      <w:r>
        <w:t>Pollerleuchte</w:t>
      </w:r>
      <w:proofErr w:type="spellEnd"/>
      <w:r>
        <w:t xml:space="preserve"> vor, die durch ihre minimierte Formensprache besticht. Zurückhaltend und zugleich brillant in der E</w:t>
      </w:r>
      <w:r w:rsidR="00E77E0F">
        <w:t xml:space="preserve">rscheinung bei Tag und bei Nacht bietet </w:t>
      </w:r>
      <w:proofErr w:type="spellStart"/>
      <w:r w:rsidR="00E77E0F">
        <w:t>Elo</w:t>
      </w:r>
      <w:proofErr w:type="spellEnd"/>
      <w:r w:rsidR="00E77E0F">
        <w:t xml:space="preserve"> gleichmäßiges Licht </w:t>
      </w:r>
      <w:r w:rsidR="00E77E0F" w:rsidRPr="00E77E0F">
        <w:t>aus vergleichsweise geringen Höhen</w:t>
      </w:r>
      <w:r w:rsidR="00E77E0F">
        <w:t xml:space="preserve">. Die ausgewogene, weich auslaufende Lichtverteilung in rundum strahlender oder vorwärts gewandter Ausrichtung sorgt als eleganter Wegweiser für </w:t>
      </w:r>
      <w:r w:rsidR="00EE11AB">
        <w:t xml:space="preserve">Sicherheit und Orientierung. Das </w:t>
      </w:r>
      <w:proofErr w:type="spellStart"/>
      <w:r w:rsidR="00EE11AB">
        <w:t>Tritec</w:t>
      </w:r>
      <w:proofErr w:type="spellEnd"/>
      <w:r w:rsidR="00EE11AB">
        <w:t xml:space="preserve"> Modul</w:t>
      </w:r>
      <w:r w:rsidR="00E77E0F">
        <w:t xml:space="preserve"> mit der Kombination aus </w:t>
      </w:r>
      <w:proofErr w:type="spellStart"/>
      <w:r w:rsidR="00E77E0F">
        <w:t>Prismenringlinse</w:t>
      </w:r>
      <w:proofErr w:type="spellEnd"/>
      <w:r w:rsidR="00E77E0F">
        <w:t xml:space="preserve"> und hexagonal strukturiertem </w:t>
      </w:r>
      <w:proofErr w:type="spellStart"/>
      <w:r w:rsidR="00E77E0F">
        <w:t>Reflektorkegel</w:t>
      </w:r>
      <w:proofErr w:type="spellEnd"/>
      <w:r w:rsidR="00E77E0F">
        <w:t xml:space="preserve"> bietet ein maximal </w:t>
      </w:r>
      <w:proofErr w:type="spellStart"/>
      <w:r w:rsidR="00E77E0F">
        <w:t>entblendetes</w:t>
      </w:r>
      <w:proofErr w:type="spellEnd"/>
      <w:r w:rsidR="00E77E0F">
        <w:t xml:space="preserve"> und trotzdem weithin sichtbares, hochwertiges Erscheinungsbild mit einer prägnanten visuellen Ästhetik.</w:t>
      </w:r>
    </w:p>
    <w:p w14:paraId="4DE5713F" w14:textId="5C1845A5" w:rsidR="00CF3374" w:rsidRPr="00C97453" w:rsidRDefault="00BA783C" w:rsidP="00CF3374">
      <w:pPr>
        <w:pStyle w:val="Textkrper"/>
        <w:tabs>
          <w:tab w:val="left" w:pos="1843"/>
        </w:tabs>
        <w:spacing w:after="0" w:line="280" w:lineRule="exact"/>
        <w:ind w:right="1559"/>
      </w:pPr>
      <w:r>
        <w:t xml:space="preserve"> </w:t>
      </w:r>
    </w:p>
    <w:p w14:paraId="09B0303B" w14:textId="6CE89561" w:rsidR="00CF3374" w:rsidRPr="00C97453" w:rsidRDefault="00CF3374" w:rsidP="00CF3374">
      <w:pPr>
        <w:pStyle w:val="Textkrper"/>
        <w:tabs>
          <w:tab w:val="left" w:pos="1843"/>
        </w:tabs>
        <w:spacing w:after="0" w:line="280" w:lineRule="exact"/>
        <w:ind w:right="1559"/>
      </w:pPr>
      <w:proofErr w:type="spellStart"/>
      <w:r w:rsidRPr="00C97453">
        <w:t>Selux</w:t>
      </w:r>
      <w:proofErr w:type="spellEnd"/>
      <w:r w:rsidRPr="00C97453">
        <w:t xml:space="preserve"> bietet </w:t>
      </w:r>
      <w:r w:rsidR="00BA783C">
        <w:t xml:space="preserve">die </w:t>
      </w:r>
      <w:proofErr w:type="spellStart"/>
      <w:r w:rsidR="00BA783C">
        <w:t>Tritec</w:t>
      </w:r>
      <w:proofErr w:type="spellEnd"/>
      <w:r w:rsidR="00BA783C">
        <w:t xml:space="preserve"> </w:t>
      </w:r>
      <w:r w:rsidR="00C97453" w:rsidRPr="00C97453">
        <w:t xml:space="preserve">Technologie in der </w:t>
      </w:r>
      <w:proofErr w:type="spellStart"/>
      <w:r w:rsidR="00C97453" w:rsidRPr="00C97453">
        <w:t>Lichtstele</w:t>
      </w:r>
      <w:proofErr w:type="spellEnd"/>
      <w:r w:rsidR="00C97453" w:rsidRPr="00C97453">
        <w:t xml:space="preserve"> </w:t>
      </w:r>
      <w:proofErr w:type="spellStart"/>
      <w:r w:rsidR="00C97453" w:rsidRPr="00C97453">
        <w:t>Lif</w:t>
      </w:r>
      <w:proofErr w:type="spellEnd"/>
      <w:r w:rsidR="00C97453" w:rsidRPr="00C97453">
        <w:t xml:space="preserve"> sowie</w:t>
      </w:r>
      <w:r w:rsidRPr="00C97453">
        <w:t xml:space="preserve"> als autarkes</w:t>
      </w:r>
      <w:r w:rsidR="00C97453" w:rsidRPr="00C97453">
        <w:t xml:space="preserve"> Austausch</w:t>
      </w:r>
      <w:r w:rsidR="00E77E0F">
        <w:t>-M</w:t>
      </w:r>
      <w:r w:rsidR="00C97453" w:rsidRPr="00C97453">
        <w:t>odul</w:t>
      </w:r>
      <w:r w:rsidRPr="00C97453">
        <w:t xml:space="preserve"> für Bestandsleuc</w:t>
      </w:r>
      <w:r w:rsidR="00C97453" w:rsidRPr="00C97453">
        <w:t>hten an und stellt jetzt mit</w:t>
      </w:r>
      <w:r w:rsidRPr="00C97453">
        <w:t xml:space="preserve"> </w:t>
      </w:r>
      <w:proofErr w:type="spellStart"/>
      <w:r w:rsidR="00C97453" w:rsidRPr="00C97453">
        <w:t>Elo</w:t>
      </w:r>
      <w:proofErr w:type="spellEnd"/>
      <w:r w:rsidR="00C97453" w:rsidRPr="00C97453">
        <w:t xml:space="preserve"> </w:t>
      </w:r>
      <w:r w:rsidR="002F36C7">
        <w:t xml:space="preserve">eine neue </w:t>
      </w:r>
      <w:proofErr w:type="spellStart"/>
      <w:r w:rsidR="002F36C7">
        <w:t>Pollerleuchte</w:t>
      </w:r>
      <w:proofErr w:type="spellEnd"/>
      <w:r w:rsidR="00EE11AB">
        <w:t xml:space="preserve"> mit </w:t>
      </w:r>
      <w:proofErr w:type="spellStart"/>
      <w:r w:rsidR="00EE11AB">
        <w:t>Tritec</w:t>
      </w:r>
      <w:proofErr w:type="spellEnd"/>
      <w:r w:rsidRPr="00C97453">
        <w:t xml:space="preserve"> vor. Konsequent auf die Zylin</w:t>
      </w:r>
      <w:r w:rsidR="002F36C7">
        <w:t xml:space="preserve">derform reduziert, beeindruckt der </w:t>
      </w:r>
      <w:proofErr w:type="spellStart"/>
      <w:r w:rsidR="002F36C7">
        <w:t>Elo</w:t>
      </w:r>
      <w:proofErr w:type="spellEnd"/>
      <w:r w:rsidR="002F36C7">
        <w:t xml:space="preserve"> Poller mit seiner </w:t>
      </w:r>
      <w:r w:rsidRPr="00C97453">
        <w:t>konstruktiven Klarheit un</w:t>
      </w:r>
      <w:r w:rsidR="002F36C7">
        <w:t>d zeitlosen Eleganz; dank des reduzierten Designs fügt er sich</w:t>
      </w:r>
      <w:r w:rsidRPr="00C97453">
        <w:t xml:space="preserve"> harmonisch in ganz verschiedene stilistische und architektonische Kon</w:t>
      </w:r>
      <w:r w:rsidR="002F36C7">
        <w:t>texte ein.</w:t>
      </w:r>
      <w:r w:rsidR="007032C8">
        <w:t xml:space="preserve"> Gleichzeitig erweist sich </w:t>
      </w:r>
      <w:r w:rsidR="002F36C7">
        <w:t>der neue Poller</w:t>
      </w:r>
      <w:r w:rsidRPr="00C97453">
        <w:t xml:space="preserve"> als </w:t>
      </w:r>
      <w:r w:rsidR="00C9742B">
        <w:t xml:space="preserve">maximal kompatibel: </w:t>
      </w:r>
      <w:proofErr w:type="spellStart"/>
      <w:r w:rsidR="002F36C7">
        <w:t>Elo</w:t>
      </w:r>
      <w:proofErr w:type="spellEnd"/>
      <w:r w:rsidR="002F36C7">
        <w:t xml:space="preserve"> passt </w:t>
      </w:r>
      <w:r w:rsidRPr="00C97453">
        <w:t>hervorragend zur ebenfalls zylindris</w:t>
      </w:r>
      <w:r w:rsidR="002F36C7">
        <w:t xml:space="preserve">chen </w:t>
      </w:r>
      <w:proofErr w:type="spellStart"/>
      <w:r w:rsidR="002F36C7">
        <w:t>Lichtstele</w:t>
      </w:r>
      <w:proofErr w:type="spellEnd"/>
      <w:r w:rsidR="002F36C7">
        <w:t xml:space="preserve"> </w:t>
      </w:r>
      <w:proofErr w:type="spellStart"/>
      <w:r w:rsidR="002F36C7">
        <w:t>Lif</w:t>
      </w:r>
      <w:proofErr w:type="spellEnd"/>
      <w:proofErr w:type="gramStart"/>
      <w:r w:rsidR="002F36C7">
        <w:t>, harmoniert</w:t>
      </w:r>
      <w:proofErr w:type="gramEnd"/>
      <w:r w:rsidRPr="00C97453">
        <w:t xml:space="preserve"> abe</w:t>
      </w:r>
      <w:r w:rsidR="00BA783C">
        <w:t xml:space="preserve">r auch mit vielen anderen </w:t>
      </w:r>
      <w:proofErr w:type="spellStart"/>
      <w:r w:rsidR="00BA783C">
        <w:t>Selux</w:t>
      </w:r>
      <w:proofErr w:type="spellEnd"/>
      <w:r w:rsidR="00BA783C">
        <w:t xml:space="preserve"> </w:t>
      </w:r>
      <w:r w:rsidRPr="00C97453">
        <w:t xml:space="preserve">Modellen. So lassen sich Beleuchtungslösungen planen, die </w:t>
      </w:r>
      <w:r w:rsidR="002F36C7">
        <w:t xml:space="preserve">unterschiedlichste </w:t>
      </w:r>
      <w:proofErr w:type="spellStart"/>
      <w:r w:rsidR="002F36C7">
        <w:t>Leuchtentypen</w:t>
      </w:r>
      <w:proofErr w:type="spellEnd"/>
      <w:r w:rsidR="002F36C7">
        <w:t xml:space="preserve"> und</w:t>
      </w:r>
      <w:r w:rsidRPr="00C97453">
        <w:t xml:space="preserve"> </w:t>
      </w:r>
      <w:r w:rsidR="002F36C7">
        <w:t xml:space="preserve">eben den </w:t>
      </w:r>
      <w:proofErr w:type="spellStart"/>
      <w:r w:rsidR="00C97453" w:rsidRPr="00C97453">
        <w:rPr>
          <w:color w:val="auto"/>
        </w:rPr>
        <w:t>Elo</w:t>
      </w:r>
      <w:proofErr w:type="spellEnd"/>
      <w:r w:rsidR="002F36C7">
        <w:t xml:space="preserve"> Poller</w:t>
      </w:r>
      <w:r w:rsidRPr="00C97453">
        <w:t xml:space="preserve"> in einer stimmigen Formensprache vereinen. </w:t>
      </w:r>
    </w:p>
    <w:p w14:paraId="49B207E3" w14:textId="77777777" w:rsidR="00CF3374" w:rsidRPr="00C97453" w:rsidRDefault="00CF3374" w:rsidP="00CF3374">
      <w:pPr>
        <w:pStyle w:val="Textkrper"/>
        <w:tabs>
          <w:tab w:val="left" w:pos="1843"/>
        </w:tabs>
        <w:spacing w:after="0" w:line="280" w:lineRule="exact"/>
        <w:ind w:right="1559"/>
      </w:pPr>
    </w:p>
    <w:p w14:paraId="496396D7" w14:textId="77777777" w:rsidR="00F7747A" w:rsidRDefault="00CF3374" w:rsidP="00F7747A">
      <w:pPr>
        <w:pStyle w:val="Textkrper"/>
        <w:tabs>
          <w:tab w:val="left" w:pos="1843"/>
        </w:tabs>
        <w:spacing w:after="0" w:line="280" w:lineRule="exact"/>
        <w:ind w:right="1559"/>
      </w:pPr>
      <w:r w:rsidRPr="00C97453">
        <w:t xml:space="preserve">Die </w:t>
      </w:r>
      <w:proofErr w:type="spellStart"/>
      <w:r w:rsidR="00C97453" w:rsidRPr="00C97453">
        <w:t>Elo</w:t>
      </w:r>
      <w:proofErr w:type="spellEnd"/>
      <w:r w:rsidRPr="00C97453">
        <w:t xml:space="preserve"> Familie umfasst Typen mit 800 mm, 1000 </w:t>
      </w:r>
      <w:r w:rsidR="00EE11AB">
        <w:t xml:space="preserve">mm und 1200 mm Höhe. Das </w:t>
      </w:r>
      <w:proofErr w:type="spellStart"/>
      <w:r w:rsidR="00EE11AB">
        <w:t>Tritec</w:t>
      </w:r>
      <w:proofErr w:type="spellEnd"/>
      <w:r w:rsidR="00EE11AB">
        <w:t xml:space="preserve"> Modul</w:t>
      </w:r>
      <w:r w:rsidRPr="00C97453">
        <w:t xml:space="preserve"> samt LED-Lichtquelle und Kühlkörper wird von einem zylindrischen PC-Formkörper und einem Aluminium-Druckguss-Gehäuse umhüllt. Das St</w:t>
      </w:r>
      <w:r w:rsidR="000144BA">
        <w:t>ahlst</w:t>
      </w:r>
      <w:r w:rsidRPr="00C97453">
        <w:t xml:space="preserve">androhr </w:t>
      </w:r>
      <w:r w:rsidR="000144BA">
        <w:t xml:space="preserve">ist entweder mit oder ohne Tür erhältlich und </w:t>
      </w:r>
      <w:r w:rsidRPr="00C97453">
        <w:t xml:space="preserve">lässt sich wahlweise auf einem Sockel oder einem separaten </w:t>
      </w:r>
      <w:proofErr w:type="spellStart"/>
      <w:r w:rsidRPr="00C97453">
        <w:t>Erdstü</w:t>
      </w:r>
      <w:r w:rsidR="000144BA">
        <w:t>ck</w:t>
      </w:r>
      <w:proofErr w:type="spellEnd"/>
      <w:r w:rsidR="000144BA">
        <w:t xml:space="preserve"> montieren. </w:t>
      </w:r>
      <w:r w:rsidR="00C97453" w:rsidRPr="00C97453">
        <w:t>Je nach Beleuc</w:t>
      </w:r>
      <w:r w:rsidR="00BA783C">
        <w:t xml:space="preserve">htungsaufgabe stehen die </w:t>
      </w:r>
      <w:proofErr w:type="spellStart"/>
      <w:r w:rsidR="00BA783C">
        <w:t>Tritec</w:t>
      </w:r>
      <w:proofErr w:type="spellEnd"/>
      <w:r w:rsidR="00BA783C">
        <w:t xml:space="preserve"> </w:t>
      </w:r>
      <w:r w:rsidR="00C97453" w:rsidRPr="00C97453">
        <w:t xml:space="preserve">Module </w:t>
      </w:r>
      <w:r w:rsidRPr="00C97453">
        <w:t>mit symmetrisch rundumstrahlender oder vorwärts gerichteter Lichtvertei</w:t>
      </w:r>
      <w:r w:rsidR="00C97453" w:rsidRPr="00C97453">
        <w:t xml:space="preserve">lung zur Auswahl. </w:t>
      </w:r>
      <w:r w:rsidRPr="00C97453">
        <w:t>Bei 14 W Anschlussleistung liefern sie 1500 </w:t>
      </w:r>
      <w:proofErr w:type="spellStart"/>
      <w:r w:rsidRPr="00C97453">
        <w:t>lm</w:t>
      </w:r>
      <w:proofErr w:type="spellEnd"/>
      <w:r w:rsidRPr="00C97453">
        <w:t xml:space="preserve"> bzw. 1200 </w:t>
      </w:r>
      <w:proofErr w:type="spellStart"/>
      <w:r w:rsidRPr="00C97453">
        <w:t>lm</w:t>
      </w:r>
      <w:proofErr w:type="spellEnd"/>
      <w:r w:rsidRPr="00C97453">
        <w:t xml:space="preserve"> Lichtstrom. Hinsichtlich der Lichtfarbe bietet </w:t>
      </w:r>
      <w:proofErr w:type="spellStart"/>
      <w:r w:rsidRPr="00C97453">
        <w:t>Selux</w:t>
      </w:r>
      <w:proofErr w:type="spellEnd"/>
      <w:r w:rsidRPr="00C97453">
        <w:t xml:space="preserve"> serienmäßig Ausführungen mit 3000 K oder 4000 K. </w:t>
      </w:r>
      <w:r w:rsidR="002F36C7">
        <w:t xml:space="preserve">Der </w:t>
      </w:r>
      <w:proofErr w:type="spellStart"/>
      <w:r w:rsidR="00C97453" w:rsidRPr="00C97453">
        <w:t>Elo</w:t>
      </w:r>
      <w:proofErr w:type="spellEnd"/>
      <w:r w:rsidR="002F36C7">
        <w:t xml:space="preserve"> Poller</w:t>
      </w:r>
      <w:r w:rsidR="00E805CD" w:rsidRPr="00C97453">
        <w:t xml:space="preserve"> </w:t>
      </w:r>
      <w:r w:rsidR="002F36C7">
        <w:t xml:space="preserve">ist </w:t>
      </w:r>
      <w:r w:rsidR="00E805CD" w:rsidRPr="00C97453">
        <w:t>via DALI-Schnittstelle schalt-</w:t>
      </w:r>
      <w:r w:rsidR="0081569C" w:rsidRPr="00C97453">
        <w:t xml:space="preserve"> </w:t>
      </w:r>
      <w:r w:rsidR="00E805CD" w:rsidRPr="00C97453">
        <w:t xml:space="preserve">und </w:t>
      </w:r>
      <w:proofErr w:type="spellStart"/>
      <w:r w:rsidR="00E805CD" w:rsidRPr="00C97453">
        <w:t>dimmbar</w:t>
      </w:r>
      <w:proofErr w:type="spellEnd"/>
      <w:r w:rsidR="00E805CD" w:rsidRPr="00C97453">
        <w:t>.</w:t>
      </w:r>
      <w:r w:rsidR="0081569C" w:rsidRPr="00C97453">
        <w:t xml:space="preserve"> </w:t>
      </w:r>
      <w:r w:rsidR="00E805CD" w:rsidRPr="00C97453">
        <w:t>Durch den Einsatz intelligenter Steuerungen kann das Licht bedarfsgerecht,</w:t>
      </w:r>
      <w:r w:rsidR="0081569C" w:rsidRPr="00C97453">
        <w:t xml:space="preserve"> </w:t>
      </w:r>
      <w:r w:rsidR="00E805CD" w:rsidRPr="00C97453">
        <w:t xml:space="preserve">individuell und präzise geregelt </w:t>
      </w:r>
      <w:r w:rsidR="00572B72">
        <w:t>werden.</w:t>
      </w:r>
    </w:p>
    <w:p w14:paraId="3C6C2CE9" w14:textId="77777777" w:rsidR="00F7747A" w:rsidRDefault="00F7747A" w:rsidP="00F7747A">
      <w:pPr>
        <w:pStyle w:val="Textkrper"/>
        <w:tabs>
          <w:tab w:val="left" w:pos="1843"/>
        </w:tabs>
        <w:spacing w:after="0" w:line="280" w:lineRule="exact"/>
        <w:ind w:right="1559"/>
      </w:pPr>
    </w:p>
    <w:p w14:paraId="1D03C07C" w14:textId="77777777" w:rsidR="00F7747A" w:rsidRDefault="00F7747A" w:rsidP="00F7747A">
      <w:pPr>
        <w:pStyle w:val="Textkrper"/>
        <w:tabs>
          <w:tab w:val="left" w:pos="1843"/>
        </w:tabs>
        <w:spacing w:after="0" w:line="280" w:lineRule="exact"/>
        <w:ind w:right="1559"/>
      </w:pPr>
    </w:p>
    <w:p w14:paraId="33FC26B8" w14:textId="77777777" w:rsidR="00F7747A" w:rsidRDefault="00F7747A" w:rsidP="00F7747A">
      <w:pPr>
        <w:pStyle w:val="Textkrper"/>
        <w:tabs>
          <w:tab w:val="left" w:pos="1843"/>
        </w:tabs>
        <w:spacing w:after="0" w:line="280" w:lineRule="exact"/>
        <w:ind w:right="1559"/>
      </w:pPr>
    </w:p>
    <w:p w14:paraId="69AE299B" w14:textId="6A043566" w:rsidR="00964979" w:rsidRDefault="00472872" w:rsidP="00F7747A">
      <w:pPr>
        <w:pStyle w:val="Textkrper"/>
        <w:tabs>
          <w:tab w:val="left" w:pos="1843"/>
        </w:tabs>
        <w:spacing w:after="0" w:line="280" w:lineRule="exact"/>
        <w:ind w:right="1559"/>
      </w:pPr>
      <w:r>
        <w:t>November</w:t>
      </w:r>
      <w:bookmarkStart w:id="0" w:name="_GoBack"/>
      <w:bookmarkEnd w:id="0"/>
      <w:r w:rsidR="00741C04">
        <w:t xml:space="preserve"> </w:t>
      </w:r>
      <w:r w:rsidR="00FB2882">
        <w:t>2017</w:t>
      </w:r>
    </w:p>
    <w:p w14:paraId="613C82A0" w14:textId="4F61A642" w:rsidR="00FB2882" w:rsidRDefault="00472872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rStyle w:val="Link"/>
          <w:color w:val="auto"/>
          <w:u w:val="none"/>
        </w:rPr>
      </w:pPr>
      <w:hyperlink r:id="rId5" w:history="1">
        <w:r w:rsidR="00FB2882" w:rsidRPr="00254262">
          <w:rPr>
            <w:rStyle w:val="Link"/>
            <w:color w:val="auto"/>
            <w:u w:val="none"/>
          </w:rPr>
          <w:t>www.selux.com</w:t>
        </w:r>
      </w:hyperlink>
    </w:p>
    <w:p w14:paraId="5E01945A" w14:textId="77777777" w:rsidR="00F7747A" w:rsidRDefault="00F7747A" w:rsidP="00E53F8A">
      <w:pPr>
        <w:spacing w:line="280" w:lineRule="exact"/>
        <w:ind w:right="1557"/>
        <w:rPr>
          <w:rStyle w:val="Link"/>
          <w:color w:val="auto"/>
          <w:u w:val="none"/>
        </w:rPr>
      </w:pPr>
    </w:p>
    <w:p w14:paraId="7DA53B93" w14:textId="77777777" w:rsidR="00F7747A" w:rsidRDefault="00F7747A" w:rsidP="00E53F8A">
      <w:pPr>
        <w:spacing w:line="280" w:lineRule="exact"/>
        <w:ind w:right="1557"/>
        <w:rPr>
          <w:rStyle w:val="Link"/>
          <w:color w:val="auto"/>
          <w:u w:val="none"/>
        </w:rPr>
      </w:pPr>
    </w:p>
    <w:p w14:paraId="46EB7269" w14:textId="77777777" w:rsidR="00F7747A" w:rsidRDefault="00F7747A" w:rsidP="00E53F8A">
      <w:pPr>
        <w:spacing w:line="280" w:lineRule="exact"/>
        <w:ind w:right="1557"/>
        <w:rPr>
          <w:rStyle w:val="Link"/>
          <w:color w:val="auto"/>
          <w:u w:val="none"/>
        </w:rPr>
      </w:pPr>
    </w:p>
    <w:p w14:paraId="06DF0E77" w14:textId="77777777" w:rsidR="00651E64" w:rsidRPr="003F50B2" w:rsidRDefault="00651E64" w:rsidP="00E53F8A">
      <w:pPr>
        <w:spacing w:line="280" w:lineRule="exact"/>
        <w:ind w:right="1557"/>
      </w:pPr>
      <w:r w:rsidRPr="003F50B2">
        <w:rPr>
          <w:b/>
          <w:bCs/>
        </w:rPr>
        <w:t xml:space="preserve">Über </w:t>
      </w:r>
      <w:proofErr w:type="spellStart"/>
      <w:r w:rsidRPr="003F50B2">
        <w:rPr>
          <w:b/>
          <w:bCs/>
        </w:rPr>
        <w:t>Selux</w:t>
      </w:r>
      <w:proofErr w:type="spellEnd"/>
    </w:p>
    <w:p w14:paraId="363A9E55" w14:textId="77777777" w:rsidR="00651E64" w:rsidRPr="003F50B2" w:rsidRDefault="00651E64" w:rsidP="00E53F8A">
      <w:pPr>
        <w:spacing w:line="280" w:lineRule="exact"/>
        <w:ind w:right="1557"/>
      </w:pPr>
    </w:p>
    <w:p w14:paraId="6E4C2573" w14:textId="4DD2F9B6" w:rsidR="00FB2882" w:rsidRDefault="00651E64" w:rsidP="00B77B42">
      <w:pPr>
        <w:spacing w:line="280" w:lineRule="exact"/>
        <w:ind w:right="1557"/>
      </w:pPr>
      <w:r w:rsidRPr="003F50B2">
        <w:t xml:space="preserve">Die </w:t>
      </w:r>
      <w:proofErr w:type="spellStart"/>
      <w:r w:rsidRPr="003F50B2">
        <w:t>Selux</w:t>
      </w:r>
      <w:proofErr w:type="spellEnd"/>
      <w:r w:rsidRPr="003F50B2">
        <w:t xml:space="preserve"> Gruppe ist ein führender Anbieter von nachhaltigen Beleuchtungslösungen für den Innen- und Auße</w:t>
      </w:r>
      <w:r w:rsidR="007032C8">
        <w:t>nbereich. Nachhaltig zu handeln</w:t>
      </w:r>
      <w:r w:rsidRPr="003F50B2">
        <w:t xml:space="preserve"> leitet </w:t>
      </w:r>
      <w:proofErr w:type="spellStart"/>
      <w:r w:rsidRPr="003F50B2">
        <w:t>Selux</w:t>
      </w:r>
      <w:proofErr w:type="spellEnd"/>
      <w:r w:rsidRPr="003F50B2">
        <w:t xml:space="preserve"> zu einem hohen Anspruch an Energieeffizienz, Ergonomie und Produktgestaltung. 1948 in Berlin gegründet, agiert </w:t>
      </w:r>
      <w:proofErr w:type="spellStart"/>
      <w:r w:rsidRPr="003F50B2">
        <w:t>Selux</w:t>
      </w:r>
      <w:proofErr w:type="spellEnd"/>
      <w:r w:rsidRPr="003F50B2">
        <w:t xml:space="preserve"> heute weltweit mit 565 Mitarbeitern und Standorten in Europa, Nordamerika und Australien. Bekannte von </w:t>
      </w:r>
      <w:proofErr w:type="spellStart"/>
      <w:r w:rsidRPr="003F50B2">
        <w:t>Selux</w:t>
      </w:r>
      <w:proofErr w:type="spellEnd"/>
      <w:r w:rsidRPr="003F50B2">
        <w:t xml:space="preserve"> realisierte Projekte sind u.a. der Park am Gleisdreieck in Berlin</w:t>
      </w:r>
      <w:proofErr w:type="gramStart"/>
      <w:r w:rsidRPr="003F50B2">
        <w:t>, das</w:t>
      </w:r>
      <w:proofErr w:type="gramEnd"/>
      <w:r w:rsidRPr="003F50B2">
        <w:t xml:space="preserve"> Porsche Museum in Stuttgart, der alte Hafen von Marseille und das 9/11 Memorial in NY.</w:t>
      </w:r>
    </w:p>
    <w:p w14:paraId="31C28F6A" w14:textId="77777777" w:rsidR="00B77B42" w:rsidRDefault="00B77B42" w:rsidP="00B77B42">
      <w:pPr>
        <w:spacing w:line="280" w:lineRule="exact"/>
        <w:ind w:right="1557"/>
      </w:pPr>
    </w:p>
    <w:p w14:paraId="10049640" w14:textId="77777777" w:rsidR="00B77B42" w:rsidRDefault="00B77B42" w:rsidP="00B77B42">
      <w:pPr>
        <w:spacing w:line="280" w:lineRule="exact"/>
        <w:ind w:right="1557"/>
      </w:pPr>
    </w:p>
    <w:p w14:paraId="1B04C655" w14:textId="77777777" w:rsidR="00B77B42" w:rsidRPr="00B77B42" w:rsidRDefault="00B77B42" w:rsidP="00B77B42">
      <w:pPr>
        <w:spacing w:line="280" w:lineRule="exact"/>
        <w:ind w:right="1557"/>
      </w:pPr>
    </w:p>
    <w:p w14:paraId="6DA1BF99" w14:textId="77777777" w:rsidR="00964979" w:rsidRPr="00964979" w:rsidRDefault="00964979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iCs/>
        </w:rPr>
      </w:pPr>
      <w:r w:rsidRPr="00964979">
        <w:rPr>
          <w:iCs/>
        </w:rPr>
        <w:t xml:space="preserve">Herstellerkontakt: </w:t>
      </w:r>
    </w:p>
    <w:p w14:paraId="71403B47" w14:textId="77777777" w:rsidR="00964979" w:rsidRPr="00964979" w:rsidRDefault="00964979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iCs/>
        </w:rPr>
      </w:pPr>
      <w:r w:rsidRPr="00964979">
        <w:rPr>
          <w:iCs/>
        </w:rPr>
        <w:t>Manuela Schnabel, Leitung Marketing / Kommunikation</w:t>
      </w:r>
    </w:p>
    <w:p w14:paraId="482F05CF" w14:textId="77777777" w:rsidR="00964979" w:rsidRPr="00964979" w:rsidRDefault="00964979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iCs/>
        </w:rPr>
      </w:pPr>
      <w:proofErr w:type="spellStart"/>
      <w:r w:rsidRPr="00964979">
        <w:rPr>
          <w:iCs/>
        </w:rPr>
        <w:t>Selux</w:t>
      </w:r>
      <w:proofErr w:type="spellEnd"/>
      <w:r w:rsidRPr="00964979">
        <w:rPr>
          <w:iCs/>
        </w:rPr>
        <w:t xml:space="preserve"> AG, </w:t>
      </w:r>
      <w:proofErr w:type="spellStart"/>
      <w:r w:rsidRPr="00964979">
        <w:rPr>
          <w:iCs/>
        </w:rPr>
        <w:t>Motzener</w:t>
      </w:r>
      <w:proofErr w:type="spellEnd"/>
      <w:r w:rsidRPr="00964979">
        <w:rPr>
          <w:iCs/>
        </w:rPr>
        <w:t xml:space="preserve"> Straße 34, 12277 Berlin, Deutschland</w:t>
      </w:r>
    </w:p>
    <w:p w14:paraId="4EFEA925" w14:textId="77777777" w:rsidR="00964979" w:rsidRPr="00964979" w:rsidRDefault="00964979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iCs/>
        </w:rPr>
      </w:pPr>
      <w:r w:rsidRPr="00964979">
        <w:rPr>
          <w:iCs/>
        </w:rPr>
        <w:t>T +49 30 72001-246, m.schnabel@selux.de, www.selux.com</w:t>
      </w:r>
    </w:p>
    <w:p w14:paraId="4912B475" w14:textId="77777777" w:rsidR="00964979" w:rsidRPr="00964979" w:rsidRDefault="00964979" w:rsidP="00FB2882">
      <w:pPr>
        <w:pStyle w:val="Textkrper"/>
        <w:tabs>
          <w:tab w:val="left" w:pos="1843"/>
        </w:tabs>
        <w:spacing w:after="0" w:line="280" w:lineRule="exact"/>
        <w:ind w:right="1557"/>
      </w:pPr>
    </w:p>
    <w:sectPr w:rsidR="00964979" w:rsidRPr="00964979" w:rsidSect="00964979">
      <w:pgSz w:w="11906" w:h="16838"/>
      <w:pgMar w:top="1418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7E"/>
    <w:rsid w:val="000144BA"/>
    <w:rsid w:val="00030B74"/>
    <w:rsid w:val="00037A6F"/>
    <w:rsid w:val="00045DCF"/>
    <w:rsid w:val="00063B7A"/>
    <w:rsid w:val="000C3B55"/>
    <w:rsid w:val="000E475A"/>
    <w:rsid w:val="0010428B"/>
    <w:rsid w:val="00141AAC"/>
    <w:rsid w:val="00165D64"/>
    <w:rsid w:val="0019647E"/>
    <w:rsid w:val="001B6CA0"/>
    <w:rsid w:val="0021438A"/>
    <w:rsid w:val="00252D55"/>
    <w:rsid w:val="00254262"/>
    <w:rsid w:val="002D252E"/>
    <w:rsid w:val="002F36C7"/>
    <w:rsid w:val="003068F1"/>
    <w:rsid w:val="0032726F"/>
    <w:rsid w:val="003A3CC9"/>
    <w:rsid w:val="003D481E"/>
    <w:rsid w:val="003D6EC3"/>
    <w:rsid w:val="00472872"/>
    <w:rsid w:val="00483968"/>
    <w:rsid w:val="004D3D61"/>
    <w:rsid w:val="00510FB3"/>
    <w:rsid w:val="00566C5C"/>
    <w:rsid w:val="00572B72"/>
    <w:rsid w:val="00575036"/>
    <w:rsid w:val="005A2560"/>
    <w:rsid w:val="005F4199"/>
    <w:rsid w:val="0063406C"/>
    <w:rsid w:val="00651E64"/>
    <w:rsid w:val="00662FA0"/>
    <w:rsid w:val="006733BC"/>
    <w:rsid w:val="0068268E"/>
    <w:rsid w:val="006E072F"/>
    <w:rsid w:val="006F22EF"/>
    <w:rsid w:val="007032C8"/>
    <w:rsid w:val="00704D1D"/>
    <w:rsid w:val="007201E0"/>
    <w:rsid w:val="00741C04"/>
    <w:rsid w:val="007C3490"/>
    <w:rsid w:val="007E72CC"/>
    <w:rsid w:val="007F32C9"/>
    <w:rsid w:val="007F6C00"/>
    <w:rsid w:val="0081569C"/>
    <w:rsid w:val="008200D9"/>
    <w:rsid w:val="00830B12"/>
    <w:rsid w:val="00850DF3"/>
    <w:rsid w:val="008832A4"/>
    <w:rsid w:val="00883338"/>
    <w:rsid w:val="008B3EA0"/>
    <w:rsid w:val="00920A7F"/>
    <w:rsid w:val="00964979"/>
    <w:rsid w:val="009F1886"/>
    <w:rsid w:val="00A36628"/>
    <w:rsid w:val="00A42085"/>
    <w:rsid w:val="00B77B42"/>
    <w:rsid w:val="00B9008D"/>
    <w:rsid w:val="00BA783C"/>
    <w:rsid w:val="00BD3AC3"/>
    <w:rsid w:val="00BF6031"/>
    <w:rsid w:val="00C9742B"/>
    <w:rsid w:val="00C97453"/>
    <w:rsid w:val="00CA6473"/>
    <w:rsid w:val="00CF3374"/>
    <w:rsid w:val="00D22B87"/>
    <w:rsid w:val="00D4269E"/>
    <w:rsid w:val="00D86D46"/>
    <w:rsid w:val="00DA3275"/>
    <w:rsid w:val="00E112F2"/>
    <w:rsid w:val="00E53F8A"/>
    <w:rsid w:val="00E77E0F"/>
    <w:rsid w:val="00E805CD"/>
    <w:rsid w:val="00E83795"/>
    <w:rsid w:val="00E91D09"/>
    <w:rsid w:val="00ED580D"/>
    <w:rsid w:val="00EE11AB"/>
    <w:rsid w:val="00EE61A2"/>
    <w:rsid w:val="00F239F4"/>
    <w:rsid w:val="00F7747A"/>
    <w:rsid w:val="00FA2BD3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20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2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character" w:styleId="Link">
    <w:name w:val="Hyperlink"/>
    <w:basedOn w:val="Absatzstandardschriftart"/>
    <w:uiPriority w:val="99"/>
    <w:unhideWhenUsed/>
    <w:rsid w:val="00FB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2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character" w:styleId="Link">
    <w:name w:val="Hyperlink"/>
    <w:basedOn w:val="Absatzstandardschriftart"/>
    <w:uiPriority w:val="99"/>
    <w:unhideWhenUsed/>
    <w:rsid w:val="00FB2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lux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Rayhrer</dc:creator>
  <cp:lastModifiedBy>Andrea Rayhrer</cp:lastModifiedBy>
  <cp:revision>5</cp:revision>
  <cp:lastPrinted>2015-09-29T08:33:00Z</cp:lastPrinted>
  <dcterms:created xsi:type="dcterms:W3CDTF">2017-10-03T07:48:00Z</dcterms:created>
  <dcterms:modified xsi:type="dcterms:W3CDTF">2017-11-10T08:59:00Z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